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26" w:rsidRPr="00D725CC" w:rsidRDefault="00C02823" w:rsidP="00C02823">
      <w:pPr>
        <w:autoSpaceDE w:val="0"/>
        <w:autoSpaceDN w:val="0"/>
        <w:adjustRightInd w:val="0"/>
        <w:jc w:val="center"/>
        <w:rPr>
          <w:rFonts w:ascii="方正小标宋简体" w:eastAsia="方正小标宋简体" w:hAnsi="黑体" w:cs="黑体"/>
          <w:b/>
          <w:color w:val="000000"/>
          <w:kern w:val="0"/>
          <w:sz w:val="44"/>
          <w:szCs w:val="44"/>
        </w:rPr>
      </w:pPr>
      <w:r w:rsidRPr="00D725CC">
        <w:rPr>
          <w:rFonts w:ascii="方正小标宋简体" w:eastAsia="方正小标宋简体" w:hAnsi="黑体" w:cs="黑体" w:hint="eastAsia"/>
          <w:b/>
          <w:color w:val="000000"/>
          <w:kern w:val="0"/>
          <w:sz w:val="44"/>
          <w:szCs w:val="44"/>
        </w:rPr>
        <w:t>香河县供销合作社联合社</w:t>
      </w:r>
      <w:r w:rsidR="00885026" w:rsidRPr="00D725CC">
        <w:rPr>
          <w:rFonts w:ascii="方正小标宋简体" w:eastAsia="方正小标宋简体" w:hAnsi="黑体" w:cs="TimesNewRomanPSMT" w:hint="eastAsia"/>
          <w:b/>
          <w:color w:val="000000"/>
          <w:kern w:val="0"/>
          <w:sz w:val="44"/>
          <w:szCs w:val="44"/>
        </w:rPr>
        <w:t>2016</w:t>
      </w:r>
      <w:r w:rsidR="00885026" w:rsidRPr="00D725CC">
        <w:rPr>
          <w:rFonts w:ascii="方正小标宋简体" w:eastAsia="方正小标宋简体" w:hAnsi="黑体" w:cs="黑体" w:hint="eastAsia"/>
          <w:b/>
          <w:color w:val="000000"/>
          <w:kern w:val="0"/>
          <w:sz w:val="44"/>
          <w:szCs w:val="44"/>
        </w:rPr>
        <w:t>年度决算情况说明</w:t>
      </w:r>
    </w:p>
    <w:p w:rsidR="008475A3" w:rsidRDefault="008475A3" w:rsidP="008475A3">
      <w:pPr>
        <w:autoSpaceDE w:val="0"/>
        <w:autoSpaceDN w:val="0"/>
        <w:adjustRightInd w:val="0"/>
        <w:ind w:firstLineChars="200" w:firstLine="640"/>
        <w:jc w:val="left"/>
        <w:rPr>
          <w:rFonts w:ascii="方正小标宋简体" w:eastAsia="方正小标宋简体" w:cs="仿宋_GB2312"/>
          <w:color w:val="000000"/>
          <w:kern w:val="0"/>
          <w:sz w:val="32"/>
          <w:szCs w:val="32"/>
        </w:rPr>
      </w:pPr>
    </w:p>
    <w:p w:rsidR="00A35393" w:rsidRPr="00A35393" w:rsidRDefault="00A35393" w:rsidP="00A35393">
      <w:pPr>
        <w:autoSpaceDE w:val="0"/>
        <w:autoSpaceDN w:val="0"/>
        <w:adjustRightInd w:val="0"/>
        <w:ind w:firstLineChars="200" w:firstLine="640"/>
        <w:jc w:val="left"/>
        <w:rPr>
          <w:rFonts w:eastAsia="仿宋_GB2312" w:cs="仿宋_GB2312" w:hint="eastAsia"/>
          <w:color w:val="000000"/>
          <w:kern w:val="0"/>
          <w:sz w:val="32"/>
          <w:szCs w:val="32"/>
        </w:rPr>
      </w:pPr>
      <w:r>
        <w:rPr>
          <w:rFonts w:eastAsia="仿宋_GB2312" w:cs="仿宋_GB2312" w:hint="eastAsia"/>
          <w:color w:val="000000"/>
          <w:kern w:val="0"/>
          <w:sz w:val="32"/>
          <w:szCs w:val="32"/>
        </w:rPr>
        <w:t>我单位为一级预算单位，无下属单位，无汇总决算。</w:t>
      </w:r>
    </w:p>
    <w:p w:rsidR="00A35393" w:rsidRDefault="008475A3" w:rsidP="00FF486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</w:pPr>
      <w:r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按照《预算法》、《河北省财政厅关于印发</w:t>
      </w:r>
      <w:r w:rsidRPr="00DF50CF">
        <w:rPr>
          <w:rFonts w:ascii="仿宋_GB2312" w:eastAsia="仿宋_GB2312" w:hAnsi="仿宋" w:cs="TimesNewRomanPSMT" w:hint="eastAsia"/>
          <w:color w:val="000000"/>
          <w:kern w:val="0"/>
          <w:sz w:val="32"/>
          <w:szCs w:val="32"/>
        </w:rPr>
        <w:t>&lt;</w:t>
      </w:r>
      <w:r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河北省预决算公开操作规程实施细则</w:t>
      </w:r>
      <w:r w:rsidRPr="00DF50CF">
        <w:rPr>
          <w:rFonts w:ascii="仿宋_GB2312" w:eastAsia="仿宋_GB2312" w:hAnsi="仿宋" w:cs="TimesNewRomanPSMT" w:hint="eastAsia"/>
          <w:color w:val="000000"/>
          <w:kern w:val="0"/>
          <w:sz w:val="32"/>
          <w:szCs w:val="32"/>
        </w:rPr>
        <w:t>&gt;</w:t>
      </w:r>
      <w:r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的通知》（冀财预</w:t>
      </w:r>
      <w:r w:rsidRPr="00DF50CF">
        <w:rPr>
          <w:rFonts w:ascii="仿宋_GB2312" w:eastAsia="仿宋" w:hAnsi="仿宋" w:cs="宋体" w:hint="eastAsia"/>
          <w:color w:val="000000"/>
          <w:kern w:val="0"/>
          <w:sz w:val="32"/>
          <w:szCs w:val="32"/>
        </w:rPr>
        <w:t>﹝</w:t>
      </w:r>
      <w:r w:rsidRPr="00DF50CF">
        <w:rPr>
          <w:rFonts w:ascii="仿宋_GB2312" w:eastAsia="仿宋_GB2312" w:hAnsi="仿宋" w:cs="TimesNewRomanPSMT" w:hint="eastAsia"/>
          <w:color w:val="000000"/>
          <w:kern w:val="0"/>
          <w:sz w:val="32"/>
          <w:szCs w:val="32"/>
        </w:rPr>
        <w:t>2016</w:t>
      </w:r>
      <w:r w:rsidRPr="00DF50CF">
        <w:rPr>
          <w:rFonts w:ascii="仿宋_GB2312" w:eastAsia="仿宋" w:hAnsi="仿宋" w:cs="宋体" w:hint="eastAsia"/>
          <w:color w:val="000000"/>
          <w:kern w:val="0"/>
          <w:sz w:val="32"/>
          <w:szCs w:val="32"/>
        </w:rPr>
        <w:t>﹞</w:t>
      </w:r>
      <w:r w:rsidRPr="00DF50CF">
        <w:rPr>
          <w:rFonts w:ascii="仿宋_GB2312" w:eastAsia="仿宋_GB2312" w:hAnsi="仿宋" w:cs="TimesNewRomanPSMT" w:hint="eastAsia"/>
          <w:color w:val="000000"/>
          <w:kern w:val="0"/>
          <w:sz w:val="32"/>
          <w:szCs w:val="32"/>
        </w:rPr>
        <w:t xml:space="preserve">129 </w:t>
      </w:r>
      <w:r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号）等规定，现将</w:t>
      </w:r>
      <w:r w:rsidRPr="00DF50CF">
        <w:rPr>
          <w:rFonts w:ascii="仿宋_GB2312" w:eastAsia="仿宋_GB2312" w:hAnsi="仿宋" w:cs="TimesNewRomanPSMT" w:hint="eastAsia"/>
          <w:color w:val="000000"/>
          <w:kern w:val="0"/>
          <w:sz w:val="32"/>
          <w:szCs w:val="32"/>
        </w:rPr>
        <w:t xml:space="preserve">2016 </w:t>
      </w:r>
      <w:r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年</w:t>
      </w:r>
      <w:r w:rsidR="00137B2E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部门</w:t>
      </w:r>
      <w:r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决算公开如下：</w:t>
      </w:r>
    </w:p>
    <w:p w:rsidR="008475A3" w:rsidRPr="008475A3" w:rsidRDefault="00885026" w:rsidP="008475A3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 w:rsidRPr="008475A3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一</w:t>
      </w:r>
      <w:r w:rsidR="008475A3" w:rsidRPr="008475A3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、</w:t>
      </w:r>
      <w:r w:rsidRPr="008475A3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收入支出决算总体情况说明</w:t>
      </w:r>
    </w:p>
    <w:p w:rsidR="008475A3" w:rsidRPr="00DF50CF" w:rsidRDefault="007777E1" w:rsidP="008475A3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本</w:t>
      </w:r>
      <w:r w:rsidR="00137B2E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部门</w:t>
      </w:r>
      <w:r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2016年度总收入合计642.05万元，</w:t>
      </w:r>
      <w:r w:rsidR="00740CCF" w:rsidRPr="00740CCF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比2015年决算增加94.23万元。</w:t>
      </w:r>
      <w:r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总支出合计632.18</w:t>
      </w:r>
      <w:r w:rsidR="00740C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万元，比2015年决算增加85.46万元。主要为</w:t>
      </w:r>
      <w:r w:rsidR="00B30425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综合改革所需经费以及</w:t>
      </w:r>
      <w:r w:rsidR="00B30425" w:rsidRPr="0050717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盐业、生产储备库前期费用</w:t>
      </w:r>
      <w:r w:rsidR="00740C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。</w:t>
      </w:r>
    </w:p>
    <w:p w:rsidR="008475A3" w:rsidRPr="008475A3" w:rsidRDefault="008475A3" w:rsidP="008475A3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 w:rsidRPr="008475A3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二、</w:t>
      </w:r>
      <w:r w:rsidR="00885026" w:rsidRPr="008475A3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收入决算情况说明</w:t>
      </w:r>
    </w:p>
    <w:p w:rsidR="008475A3" w:rsidRPr="00DF50CF" w:rsidRDefault="00137B2E" w:rsidP="008475A3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本部门</w:t>
      </w:r>
      <w:r w:rsidR="007777E1"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2016年度收入合计642.05万元，其中财政拨款收入639.73万元，</w:t>
      </w:r>
      <w:r w:rsidR="00F71BCA" w:rsidRPr="0050717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比2016年年初预算增加182.76</w:t>
      </w:r>
      <w:r w:rsidR="00B30425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万元，主要为本系统退休人员医疗保险费用、综合改革经费以及</w:t>
      </w:r>
      <w:r w:rsidR="00F71BCA" w:rsidRPr="0050717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盐业、生产储备库前期费用。比2015年度决算增加98.94万元，主要为</w:t>
      </w:r>
      <w:r w:rsidR="00B30425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综合改革所需经费以及</w:t>
      </w:r>
      <w:r w:rsidR="00B30425" w:rsidRPr="0050717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盐业、生产储备库前期费用</w:t>
      </w:r>
      <w:r w:rsidR="00F71BC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；</w:t>
      </w:r>
      <w:r w:rsidR="007777E1"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其他收</w:t>
      </w:r>
      <w:r w:rsidR="007777E1"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lastRenderedPageBreak/>
        <w:t>入2.32</w:t>
      </w:r>
      <w:r w:rsidR="00F71BC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万元，比2015年决算减少4.71万元，主要因为2015年单位迁址所发生搬家费用由香河县资产经营公司拨付。</w:t>
      </w:r>
    </w:p>
    <w:p w:rsidR="008475A3" w:rsidRPr="008475A3" w:rsidRDefault="00885026" w:rsidP="008475A3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 w:rsidRPr="008475A3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三</w:t>
      </w:r>
      <w:r w:rsidR="008475A3" w:rsidRPr="008475A3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、</w:t>
      </w:r>
      <w:r w:rsidRPr="008475A3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支出决算情况说明</w:t>
      </w:r>
    </w:p>
    <w:p w:rsidR="008475A3" w:rsidRPr="00DF50CF" w:rsidRDefault="00885026" w:rsidP="00F71BC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本</w:t>
      </w:r>
      <w:r w:rsidR="00137B2E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部门</w:t>
      </w:r>
      <w:r w:rsidR="007777E1"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2016年度总支出632.18万元，其中：基本支出464.5万元</w:t>
      </w:r>
      <w:r w:rsidR="00F71BC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，</w:t>
      </w:r>
      <w:r w:rsidR="00F71BCA" w:rsidRPr="0050717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比2016年年初预算增加</w:t>
      </w:r>
      <w:r w:rsidR="00214BED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233.54</w:t>
      </w:r>
      <w:r w:rsidR="00F71BCA" w:rsidRPr="0050717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万元, 主要为本系统退休人员医疗保险费用</w:t>
      </w:r>
      <w:r w:rsidR="00B30425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以及</w:t>
      </w:r>
      <w:r w:rsidR="00F71BCA" w:rsidRPr="0050717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盐业、生产储备库前期费用。比2015年决算</w:t>
      </w:r>
      <w:r w:rsidR="00214BED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减少82.22</w:t>
      </w:r>
      <w:r w:rsidR="0063306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万元，</w:t>
      </w:r>
      <w:r w:rsidR="00214BED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主要是厉行节约</w:t>
      </w:r>
      <w:r w:rsidR="00F71BC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；</w:t>
      </w:r>
      <w:r w:rsidR="007777E1"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项目支出167.67</w:t>
      </w:r>
      <w:r w:rsidR="00F71BC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万元，比2016年年初预算</w:t>
      </w:r>
      <w:r w:rsidR="00B30425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减少58.34万元，因综合改革所需经费未全额支出，培训费未予结算。比2015年决算增加167.67万元，因2015年度没有专项项目预算安排。</w:t>
      </w:r>
    </w:p>
    <w:p w:rsidR="008475A3" w:rsidRPr="008475A3" w:rsidRDefault="00885026" w:rsidP="008475A3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 w:rsidRPr="008475A3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四</w:t>
      </w:r>
      <w:r w:rsidR="008475A3" w:rsidRPr="008475A3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、</w:t>
      </w:r>
      <w:r w:rsidRPr="008475A3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财政拨款收入支出决算总体情况说明</w:t>
      </w:r>
    </w:p>
    <w:p w:rsidR="00507176" w:rsidRPr="00507176" w:rsidRDefault="00885026" w:rsidP="00507176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本</w:t>
      </w:r>
      <w:r w:rsidR="00137B2E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部门</w:t>
      </w:r>
      <w:r w:rsidR="007777E1"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2016年度</w:t>
      </w:r>
      <w:r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财政拨款收</w:t>
      </w:r>
      <w:r w:rsidR="007777E1"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入639.73万元，均为</w:t>
      </w:r>
      <w:r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一般公共预算财政拨款</w:t>
      </w:r>
      <w:r w:rsidR="00182AAE"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，包括</w:t>
      </w:r>
      <w:r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基本</w:t>
      </w:r>
      <w:r w:rsidR="00165B66"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拨款</w:t>
      </w:r>
      <w:r w:rsidR="00A8465D"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431.53万元</w:t>
      </w:r>
      <w:r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和项目</w:t>
      </w:r>
      <w:r w:rsidR="00165B66"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拨款</w:t>
      </w:r>
      <w:r w:rsidR="00A8465D"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208.20万元</w:t>
      </w:r>
      <w:r w:rsidR="00182AAE"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。</w:t>
      </w:r>
      <w:r w:rsidR="00507176" w:rsidRPr="0050717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比2016年年初预算增加182.76</w:t>
      </w:r>
      <w:r w:rsidR="0063306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万元，主要为本系统退休人员医疗保险费用以及</w:t>
      </w:r>
      <w:r w:rsidR="00633066" w:rsidRPr="0050717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盐业、生产储备库前期费用</w:t>
      </w:r>
      <w:r w:rsidR="00507176" w:rsidRPr="0050717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。比2015年度决算增加98.94万元，主要为</w:t>
      </w:r>
      <w:r w:rsidR="0063306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综合改革所需经费以及</w:t>
      </w:r>
      <w:r w:rsidR="00507176" w:rsidRPr="0050717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盐业、生产储备库前期费用；财政拨款支出629.86万元，其中基本支出462.19万元，项目支出167.67</w:t>
      </w:r>
      <w:r w:rsidR="00507176" w:rsidRPr="0050717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lastRenderedPageBreak/>
        <w:t xml:space="preserve">万元。比2016年年初预算增加172.89万元, </w:t>
      </w:r>
      <w:r w:rsidR="0063306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主要为本系统退休人员医疗保险费用以及</w:t>
      </w:r>
      <w:r w:rsidR="00507176" w:rsidRPr="0050717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盐业、生产储备库前期费用。比2015年决算增加93.33万元，主要为</w:t>
      </w:r>
      <w:r w:rsidR="0063306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综合改革所需经费以及</w:t>
      </w:r>
      <w:r w:rsidR="00507176" w:rsidRPr="0050717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盐业、生产储备库前期费用。</w:t>
      </w:r>
    </w:p>
    <w:p w:rsidR="008475A3" w:rsidRPr="008475A3" w:rsidRDefault="00885026" w:rsidP="008475A3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 w:rsidRPr="008475A3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五</w:t>
      </w:r>
      <w:r w:rsidR="008475A3" w:rsidRPr="008475A3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、</w:t>
      </w:r>
      <w:r w:rsidRPr="008475A3">
        <w:rPr>
          <w:rFonts w:ascii="黑体" w:eastAsia="黑体" w:hAnsi="黑体" w:cs="TimesNewRomanPSMT"/>
          <w:color w:val="000000"/>
          <w:kern w:val="0"/>
          <w:sz w:val="32"/>
          <w:szCs w:val="32"/>
        </w:rPr>
        <w:t>“</w:t>
      </w:r>
      <w:r w:rsidRPr="008475A3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三公</w:t>
      </w:r>
      <w:r w:rsidRPr="008475A3">
        <w:rPr>
          <w:rFonts w:ascii="黑体" w:eastAsia="黑体" w:hAnsi="黑体" w:cs="TimesNewRomanPSMT"/>
          <w:color w:val="000000"/>
          <w:kern w:val="0"/>
          <w:sz w:val="32"/>
          <w:szCs w:val="32"/>
        </w:rPr>
        <w:t>”</w:t>
      </w:r>
      <w:r w:rsidRPr="008475A3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经费情况及增减变化原因</w:t>
      </w:r>
    </w:p>
    <w:p w:rsidR="008475A3" w:rsidRPr="00DF50CF" w:rsidRDefault="00885026" w:rsidP="00D725C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DF50CF">
        <w:rPr>
          <w:rFonts w:ascii="仿宋_GB2312" w:eastAsia="仿宋_GB2312" w:hAnsi="仿宋" w:cs="TimesNewRomanPSMT" w:hint="eastAsia"/>
          <w:color w:val="000000"/>
          <w:kern w:val="0"/>
          <w:sz w:val="32"/>
          <w:szCs w:val="32"/>
        </w:rPr>
        <w:t xml:space="preserve">2016 </w:t>
      </w:r>
      <w:r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年度</w:t>
      </w:r>
      <w:r w:rsidR="00137B2E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部门</w:t>
      </w:r>
      <w:r w:rsidRPr="00DF50CF">
        <w:rPr>
          <w:rFonts w:ascii="仿宋_GB2312" w:eastAsia="仿宋_GB2312" w:hAnsi="仿宋" w:cs="TimesNewRomanPSMT" w:hint="eastAsia"/>
          <w:color w:val="000000"/>
          <w:kern w:val="0"/>
          <w:sz w:val="32"/>
          <w:szCs w:val="32"/>
        </w:rPr>
        <w:t>“</w:t>
      </w:r>
      <w:r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三公</w:t>
      </w:r>
      <w:r w:rsidRPr="00DF50CF">
        <w:rPr>
          <w:rFonts w:ascii="仿宋_GB2312" w:eastAsia="仿宋_GB2312" w:hAnsi="仿宋" w:cs="TimesNewRomanPSMT" w:hint="eastAsia"/>
          <w:color w:val="000000"/>
          <w:kern w:val="0"/>
          <w:sz w:val="32"/>
          <w:szCs w:val="32"/>
        </w:rPr>
        <w:t>”</w:t>
      </w:r>
      <w:r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经费支出</w:t>
      </w:r>
      <w:r w:rsidR="00182AAE"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5.03</w:t>
      </w:r>
      <w:r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万元，比预算</w:t>
      </w:r>
      <w:r w:rsidR="002546DA"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减少0.86</w:t>
      </w:r>
      <w:r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万元，比</w:t>
      </w:r>
      <w:r w:rsidRPr="00DF50CF">
        <w:rPr>
          <w:rFonts w:ascii="仿宋_GB2312" w:eastAsia="仿宋_GB2312" w:hAnsi="仿宋" w:cs="TimesNewRomanPSMT" w:hint="eastAsia"/>
          <w:color w:val="000000"/>
          <w:kern w:val="0"/>
          <w:sz w:val="32"/>
          <w:szCs w:val="32"/>
        </w:rPr>
        <w:t xml:space="preserve">2015 </w:t>
      </w:r>
      <w:r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年度决算减少</w:t>
      </w:r>
      <w:r w:rsidR="00182AAE"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0.86</w:t>
      </w:r>
      <w:r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万元。其中：公务用车购置及运行维护费</w:t>
      </w:r>
      <w:r w:rsidR="00182AAE"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5.03</w:t>
      </w:r>
      <w:r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万元（公车运行维护费</w:t>
      </w:r>
      <w:r w:rsidR="00182AAE"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5.03</w:t>
      </w:r>
      <w:r w:rsidR="003519A5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万元</w:t>
      </w:r>
      <w:r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），比预算增加</w:t>
      </w:r>
      <w:r w:rsidR="00182AAE"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0.01</w:t>
      </w:r>
      <w:r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万元，比</w:t>
      </w:r>
      <w:r w:rsidRPr="00DF50CF">
        <w:rPr>
          <w:rFonts w:ascii="仿宋_GB2312" w:eastAsia="仿宋_GB2312" w:hAnsi="仿宋" w:cs="TimesNewRomanPSMT" w:hint="eastAsia"/>
          <w:color w:val="000000"/>
          <w:kern w:val="0"/>
          <w:sz w:val="32"/>
          <w:szCs w:val="32"/>
        </w:rPr>
        <w:t>2015</w:t>
      </w:r>
      <w:r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年度决算</w:t>
      </w:r>
      <w:r w:rsidR="002546DA"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增加0.01</w:t>
      </w:r>
      <w:r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万元，原因是</w:t>
      </w:r>
      <w:r w:rsidR="002546DA" w:rsidRPr="00DF50CF">
        <w:rPr>
          <w:rFonts w:ascii="仿宋_GB2312" w:eastAsia="仿宋_GB2312" w:hAnsi="仿宋" w:cs="Times New Roman" w:hint="eastAsia"/>
          <w:sz w:val="32"/>
          <w:szCs w:val="32"/>
        </w:rPr>
        <w:t>供销社综合改革工作的大力开展，需要用车次数增加</w:t>
      </w:r>
      <w:r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；公务接待费</w:t>
      </w:r>
      <w:r w:rsidR="002546DA"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0</w:t>
      </w:r>
      <w:r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万元</w:t>
      </w:r>
      <w:r w:rsidR="009A458D">
        <w:rPr>
          <w:rFonts w:eastAsia="仿宋_GB2312" w:cs="仿宋_GB2312" w:hint="eastAsia"/>
          <w:color w:val="000000"/>
          <w:kern w:val="0"/>
          <w:sz w:val="32"/>
          <w:szCs w:val="32"/>
        </w:rPr>
        <w:t>，</w:t>
      </w:r>
      <w:r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比预算</w:t>
      </w:r>
      <w:r w:rsidR="009A458D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减少</w:t>
      </w:r>
      <w:r w:rsidR="002546DA"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0.87</w:t>
      </w:r>
      <w:r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万元，比</w:t>
      </w:r>
      <w:r w:rsidRPr="00DF50CF">
        <w:rPr>
          <w:rFonts w:ascii="仿宋_GB2312" w:eastAsia="仿宋_GB2312" w:hAnsi="仿宋" w:cs="TimesNewRomanPSMT" w:hint="eastAsia"/>
          <w:color w:val="000000"/>
          <w:kern w:val="0"/>
          <w:sz w:val="32"/>
          <w:szCs w:val="32"/>
        </w:rPr>
        <w:t>2015</w:t>
      </w:r>
      <w:r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年度决算减少</w:t>
      </w:r>
      <w:r w:rsidR="002546DA"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0.87</w:t>
      </w:r>
      <w:r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万元，原因是</w:t>
      </w:r>
      <w:r w:rsidR="002546DA" w:rsidRPr="00DF50CF">
        <w:rPr>
          <w:rFonts w:ascii="仿宋_GB2312" w:eastAsia="仿宋_GB2312" w:hAnsi="仿宋" w:cs="Times New Roman" w:hint="eastAsia"/>
          <w:sz w:val="32"/>
          <w:szCs w:val="32"/>
        </w:rPr>
        <w:t>厉行节约，相应减少公务接待。</w:t>
      </w:r>
    </w:p>
    <w:p w:rsidR="008475A3" w:rsidRPr="00165B66" w:rsidRDefault="00885026" w:rsidP="00165B66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 w:rsidRPr="00165B66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六</w:t>
      </w:r>
      <w:r w:rsidR="008475A3" w:rsidRPr="00165B66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、</w:t>
      </w:r>
      <w:r w:rsidRPr="00165B66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机关运行经费支出情况的说明</w:t>
      </w:r>
    </w:p>
    <w:p w:rsidR="008475A3" w:rsidRPr="00DF50CF" w:rsidRDefault="00885026" w:rsidP="008475A3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DF50CF">
        <w:rPr>
          <w:rFonts w:ascii="仿宋_GB2312" w:eastAsia="仿宋_GB2312" w:hAnsi="仿宋" w:cs="TimesNewRomanPSMT" w:hint="eastAsia"/>
          <w:color w:val="000000"/>
          <w:kern w:val="0"/>
          <w:sz w:val="32"/>
          <w:szCs w:val="32"/>
        </w:rPr>
        <w:t>2016</w:t>
      </w:r>
      <w:r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年度机关运行经费支出</w:t>
      </w:r>
      <w:r w:rsidR="00C76138"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54.6</w:t>
      </w:r>
      <w:r w:rsidR="00B35EFC"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6</w:t>
      </w:r>
      <w:r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万元，</w:t>
      </w:r>
      <w:r w:rsidR="0088242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比2016年年初预算增加35.07万元，原因是预算安排</w:t>
      </w:r>
      <w:r w:rsidR="00A16C33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日常运转</w:t>
      </w:r>
      <w:r w:rsidR="0088242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经费严重不足。</w:t>
      </w:r>
      <w:r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比</w:t>
      </w:r>
      <w:r w:rsidRPr="00DF50CF">
        <w:rPr>
          <w:rFonts w:ascii="仿宋_GB2312" w:eastAsia="仿宋_GB2312" w:hAnsi="仿宋" w:cs="TimesNewRomanPSMT" w:hint="eastAsia"/>
          <w:color w:val="000000"/>
          <w:kern w:val="0"/>
          <w:sz w:val="32"/>
          <w:szCs w:val="32"/>
        </w:rPr>
        <w:t>2015</w:t>
      </w:r>
      <w:r w:rsidR="00B35EFC"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年度</w:t>
      </w:r>
      <w:r w:rsidR="00A16C33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决算</w:t>
      </w:r>
      <w:r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减少</w:t>
      </w:r>
      <w:r w:rsidR="00B35EFC"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62.32</w:t>
      </w:r>
      <w:r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万元，原因是</w:t>
      </w:r>
      <w:r w:rsidR="00B35EFC"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厉行节约</w:t>
      </w:r>
      <w:r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。</w:t>
      </w:r>
    </w:p>
    <w:p w:rsidR="008475A3" w:rsidRPr="00165B66" w:rsidRDefault="00885026" w:rsidP="00165B66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 w:rsidRPr="00165B66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七</w:t>
      </w:r>
      <w:r w:rsidR="008475A3" w:rsidRPr="00165B66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、</w:t>
      </w:r>
      <w:r w:rsidRPr="00165B66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绩效预算信息</w:t>
      </w:r>
    </w:p>
    <w:p w:rsidR="00785163" w:rsidRPr="00DF50CF" w:rsidRDefault="00785163" w:rsidP="00165B66">
      <w:pPr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r w:rsidRPr="00DF50CF">
        <w:rPr>
          <w:rFonts w:ascii="仿宋_GB2312" w:eastAsia="仿宋_GB2312" w:hAnsi="仿宋" w:cs="宋体" w:hint="eastAsia"/>
          <w:color w:val="000000"/>
          <w:sz w:val="32"/>
          <w:szCs w:val="32"/>
        </w:rPr>
        <w:lastRenderedPageBreak/>
        <w:t>按照省市社要求，积极发动广大农民创办专业合作社，成功领办、创办了一批规模大、效益好、带动能力强的合作社。为加强对合作社的组织领导，</w:t>
      </w:r>
      <w:r w:rsidR="008475A3" w:rsidRPr="00DF50CF">
        <w:rPr>
          <w:rFonts w:ascii="仿宋_GB2312" w:eastAsia="仿宋_GB2312" w:hAnsi="仿宋" w:cs="宋体" w:hint="eastAsia"/>
          <w:color w:val="000000"/>
          <w:sz w:val="32"/>
          <w:szCs w:val="32"/>
        </w:rPr>
        <w:t>今年以来，分别在县社机关、生产公司、土产公司、盐业公司和刘宋镇、安平镇、五百户镇开展“旗帜供销”工程</w:t>
      </w:r>
      <w:r w:rsidRPr="00DF50CF">
        <w:rPr>
          <w:rFonts w:ascii="仿宋_GB2312" w:eastAsia="仿宋_GB2312" w:hAnsi="仿宋" w:cs="宋体" w:hint="eastAsia"/>
          <w:color w:val="000000"/>
          <w:sz w:val="32"/>
          <w:szCs w:val="32"/>
        </w:rPr>
        <w:t>。</w:t>
      </w:r>
    </w:p>
    <w:p w:rsidR="00785163" w:rsidRPr="00DF50CF" w:rsidRDefault="00785163" w:rsidP="00165B66">
      <w:pPr>
        <w:ind w:firstLine="640"/>
        <w:rPr>
          <w:rStyle w:val="a5"/>
          <w:rFonts w:ascii="仿宋_GB2312" w:eastAsia="仿宋_GB2312" w:hAnsi="仿宋" w:cs="Arial"/>
          <w:bCs/>
          <w:color w:val="000000"/>
          <w:sz w:val="32"/>
          <w:szCs w:val="32"/>
        </w:rPr>
      </w:pPr>
      <w:r w:rsidRPr="00DF50CF">
        <w:rPr>
          <w:rFonts w:ascii="仿宋_GB2312" w:eastAsia="仿宋_GB2312" w:hAnsi="仿宋" w:hint="eastAsia"/>
          <w:color w:val="000000"/>
          <w:sz w:val="32"/>
          <w:szCs w:val="32"/>
        </w:rPr>
        <w:t>根据各镇（园区）种养情况和农民需求情况，</w:t>
      </w:r>
      <w:r w:rsidRPr="00DF50CF">
        <w:rPr>
          <w:rFonts w:ascii="仿宋_GB2312" w:eastAsia="仿宋_GB2312" w:hAnsi="仿宋" w:cs="宋体" w:hint="eastAsia"/>
          <w:color w:val="000000"/>
          <w:sz w:val="32"/>
          <w:szCs w:val="32"/>
        </w:rPr>
        <w:t>采取集中培训与聘请专家到田间地头指导等形式，分别</w:t>
      </w:r>
      <w:r w:rsidRPr="00DF50CF">
        <w:rPr>
          <w:rFonts w:ascii="仿宋_GB2312" w:eastAsia="仿宋_GB2312" w:hAnsi="仿宋" w:hint="eastAsia"/>
          <w:color w:val="000000"/>
          <w:sz w:val="32"/>
          <w:szCs w:val="32"/>
        </w:rPr>
        <w:t>举办</w:t>
      </w:r>
      <w:r w:rsidRPr="00DF50CF">
        <w:rPr>
          <w:rStyle w:val="a5"/>
          <w:rFonts w:ascii="仿宋_GB2312" w:eastAsia="仿宋_GB2312" w:hAnsi="仿宋" w:cs="Arial" w:hint="eastAsia"/>
          <w:bCs/>
          <w:color w:val="000000"/>
          <w:sz w:val="32"/>
          <w:szCs w:val="32"/>
        </w:rPr>
        <w:t>果树、叶类蔬菜、蕃茄、</w:t>
      </w:r>
      <w:r w:rsidRPr="00DF50CF">
        <w:rPr>
          <w:rStyle w:val="a5"/>
          <w:rFonts w:ascii="仿宋_GB2312" w:eastAsia="仿宋" w:hAnsi="仿宋" w:cs="Arial" w:hint="eastAsia"/>
          <w:bCs/>
          <w:color w:val="000000"/>
          <w:sz w:val="32"/>
          <w:szCs w:val="32"/>
        </w:rPr>
        <w:t>韮</w:t>
      </w:r>
      <w:r w:rsidRPr="00DF50CF">
        <w:rPr>
          <w:rStyle w:val="a5"/>
          <w:rFonts w:ascii="仿宋_GB2312" w:eastAsia="仿宋_GB2312" w:hAnsi="仿宋" w:cs="Arial" w:hint="eastAsia"/>
          <w:bCs/>
          <w:color w:val="000000"/>
          <w:sz w:val="32"/>
          <w:szCs w:val="32"/>
        </w:rPr>
        <w:t>菜及测土配方施肥</w:t>
      </w:r>
      <w:r w:rsidRPr="00DF50CF">
        <w:rPr>
          <w:rFonts w:ascii="仿宋_GB2312" w:eastAsia="仿宋_GB2312" w:hAnsi="仿宋" w:hint="eastAsia"/>
          <w:color w:val="000000"/>
          <w:sz w:val="32"/>
          <w:szCs w:val="32"/>
        </w:rPr>
        <w:t>等各种培训10次</w:t>
      </w:r>
      <w:r w:rsidRPr="00DF50CF">
        <w:rPr>
          <w:rStyle w:val="a5"/>
          <w:rFonts w:ascii="仿宋_GB2312" w:eastAsia="仿宋_GB2312" w:hAnsi="仿宋" w:cs="Arial" w:hint="eastAsia"/>
          <w:bCs/>
          <w:color w:val="000000"/>
          <w:sz w:val="32"/>
          <w:szCs w:val="32"/>
        </w:rPr>
        <w:t>，参训人员达1100余人次。</w:t>
      </w:r>
    </w:p>
    <w:p w:rsidR="00785163" w:rsidRPr="00DF50CF" w:rsidRDefault="008475A3" w:rsidP="00165B66">
      <w:pPr>
        <w:ind w:firstLine="645"/>
        <w:rPr>
          <w:rFonts w:ascii="仿宋_GB2312" w:eastAsia="仿宋_GB2312" w:hAnsi="仿宋"/>
          <w:color w:val="000000"/>
          <w:sz w:val="32"/>
          <w:szCs w:val="32"/>
        </w:rPr>
      </w:pPr>
      <w:r w:rsidRPr="00DF50CF">
        <w:rPr>
          <w:rFonts w:ascii="仿宋_GB2312" w:eastAsia="仿宋_GB2312" w:hAnsi="仿宋" w:cs="宋体" w:hint="eastAsia"/>
          <w:color w:val="000000"/>
          <w:sz w:val="32"/>
          <w:szCs w:val="32"/>
        </w:rPr>
        <w:t>注册成立了“香河新合作供销有限</w:t>
      </w:r>
      <w:r w:rsidRPr="00DF50CF">
        <w:rPr>
          <w:rFonts w:ascii="仿宋_GB2312" w:eastAsia="仿宋_GB2312" w:hAnsi="仿宋" w:hint="eastAsia"/>
          <w:color w:val="000000"/>
          <w:sz w:val="32"/>
          <w:szCs w:val="32"/>
        </w:rPr>
        <w:t>公司”，</w:t>
      </w:r>
      <w:r w:rsidR="00785163" w:rsidRPr="00DF50CF">
        <w:rPr>
          <w:rFonts w:ascii="仿宋_GB2312" w:eastAsia="仿宋_GB2312" w:hAnsi="仿宋" w:cs="宋体" w:hint="eastAsia"/>
          <w:color w:val="000000"/>
          <w:sz w:val="32"/>
          <w:szCs w:val="32"/>
        </w:rPr>
        <w:t>按照“合作金融普惠三农”的理念和“总体设计、风险把控、试点先行、稳步推进”的原则，借助省社平台，着力创建以安全统筹、合作金融、合作保险、农村产权交易等为主要内容的农村合作金融服务体系。</w:t>
      </w:r>
    </w:p>
    <w:p w:rsidR="00785163" w:rsidRPr="00DF50CF" w:rsidRDefault="00785163" w:rsidP="00165B66">
      <w:pPr>
        <w:ind w:firstLineChars="200" w:firstLine="640"/>
        <w:rPr>
          <w:rFonts w:ascii="仿宋_GB2312" w:eastAsia="仿宋_GB2312" w:hAnsi="仿宋" w:cs="Arial"/>
          <w:color w:val="000000"/>
          <w:sz w:val="32"/>
          <w:szCs w:val="32"/>
          <w:shd w:val="clear" w:color="auto" w:fill="FFFFFF"/>
        </w:rPr>
      </w:pPr>
      <w:r w:rsidRPr="00DF50CF">
        <w:rPr>
          <w:rFonts w:ascii="仿宋_GB2312" w:eastAsia="仿宋_GB2312" w:hAnsi="仿宋" w:cs="宋体" w:hint="eastAsia"/>
          <w:color w:val="000000"/>
          <w:sz w:val="32"/>
          <w:szCs w:val="32"/>
        </w:rPr>
        <w:t>为使传统业务再现活力，</w:t>
      </w:r>
      <w:r w:rsidR="008475A3" w:rsidRPr="00DF50CF">
        <w:rPr>
          <w:rFonts w:ascii="仿宋_GB2312" w:eastAsia="仿宋_GB2312" w:hAnsi="仿宋" w:cs="宋体" w:hint="eastAsia"/>
          <w:color w:val="000000"/>
          <w:sz w:val="32"/>
          <w:szCs w:val="32"/>
        </w:rPr>
        <w:t>2016年</w:t>
      </w:r>
      <w:r w:rsidRPr="00DF50CF">
        <w:rPr>
          <w:rFonts w:ascii="仿宋_GB2312" w:eastAsia="仿宋_GB2312" w:hAnsi="仿宋" w:cs="宋体" w:hint="eastAsia"/>
          <w:color w:val="000000"/>
          <w:sz w:val="32"/>
          <w:szCs w:val="32"/>
        </w:rPr>
        <w:t>县供销社下大力量整合现有资源，加强对农资、土产、盐业等主营业务传统经营网络的改造升级。一是加强盐政管理，开展连锁经营。</w:t>
      </w:r>
      <w:r w:rsidRPr="00DF50CF">
        <w:rPr>
          <w:rFonts w:ascii="仿宋_GB2312" w:eastAsia="仿宋_GB2312" w:hAnsi="仿宋" w:hint="eastAsia"/>
          <w:color w:val="000000"/>
          <w:sz w:val="32"/>
          <w:szCs w:val="32"/>
        </w:rPr>
        <w:t>二是改造农资网络，转变经营方式。三是强化</w:t>
      </w:r>
      <w:r w:rsidR="00A35393">
        <w:rPr>
          <w:rFonts w:ascii="仿宋_GB2312" w:eastAsia="仿宋_GB2312" w:hAnsi="仿宋" w:hint="eastAsia"/>
          <w:color w:val="000000"/>
          <w:sz w:val="32"/>
          <w:szCs w:val="32"/>
        </w:rPr>
        <w:t>鞭炮</w:t>
      </w:r>
      <w:r w:rsidRPr="00DF50CF">
        <w:rPr>
          <w:rFonts w:ascii="仿宋_GB2312" w:eastAsia="仿宋_GB2312" w:hAnsi="仿宋" w:hint="eastAsia"/>
          <w:color w:val="000000"/>
          <w:sz w:val="32"/>
          <w:szCs w:val="32"/>
        </w:rPr>
        <w:t>产品质量，确保安全经营。</w:t>
      </w:r>
    </w:p>
    <w:p w:rsidR="00785163" w:rsidRPr="00DF50CF" w:rsidRDefault="00785163" w:rsidP="00165B66">
      <w:pPr>
        <w:ind w:firstLine="648"/>
        <w:rPr>
          <w:rFonts w:ascii="仿宋_GB2312" w:eastAsia="仿宋_GB2312" w:hAnsi="仿宋"/>
          <w:color w:val="000000"/>
          <w:sz w:val="32"/>
          <w:szCs w:val="32"/>
        </w:rPr>
      </w:pPr>
      <w:r w:rsidRPr="00DF50CF">
        <w:rPr>
          <w:rFonts w:ascii="仿宋_GB2312" w:eastAsia="仿宋_GB2312" w:hAnsi="仿宋" w:hint="eastAsia"/>
          <w:color w:val="000000"/>
          <w:sz w:val="32"/>
          <w:szCs w:val="32"/>
        </w:rPr>
        <w:t>深入开展“五落实五到位”、“六打六治”、“安全生产工作大检查”和“安全生产月”等活动，对我系统下属三个公司的产品质量、隐患排查整改和重大危险源监控情况、安全生产责任制度落实情况、</w:t>
      </w:r>
      <w:r w:rsidRPr="00DF50CF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职工值班领导带班等情况，特别是土产公司烟花爆竹的经营、储存、消防灭火器材、设施管理、保养、监控设施使用、保养情况进行重点监督检查，确保供销系统安全生产形势持续稳定。</w:t>
      </w:r>
    </w:p>
    <w:p w:rsidR="00165B66" w:rsidRPr="00DF50CF" w:rsidRDefault="00785163" w:rsidP="00165B66">
      <w:pPr>
        <w:tabs>
          <w:tab w:val="left" w:pos="0"/>
        </w:tabs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DF50CF">
        <w:rPr>
          <w:rFonts w:ascii="仿宋_GB2312" w:eastAsia="仿宋_GB2312" w:hAnsi="仿宋" w:hint="eastAsia"/>
          <w:color w:val="000000"/>
          <w:sz w:val="32"/>
          <w:szCs w:val="32"/>
        </w:rPr>
        <w:t>做好信访和离退休人员工作。</w:t>
      </w:r>
      <w:r w:rsidR="00165B66" w:rsidRPr="00DF50CF">
        <w:rPr>
          <w:rFonts w:ascii="仿宋_GB2312" w:eastAsia="仿宋_GB2312" w:hAnsi="仿宋" w:hint="eastAsia"/>
          <w:color w:val="000000"/>
          <w:sz w:val="32"/>
          <w:szCs w:val="32"/>
        </w:rPr>
        <w:t>一是</w:t>
      </w:r>
      <w:r w:rsidRPr="00DF50CF">
        <w:rPr>
          <w:rFonts w:ascii="仿宋_GB2312" w:eastAsia="仿宋_GB2312" w:hAnsi="仿宋" w:hint="eastAsia"/>
          <w:color w:val="000000"/>
          <w:sz w:val="32"/>
          <w:szCs w:val="32"/>
        </w:rPr>
        <w:t>认真贯彻上级有关文件精神，落实离退休人员待遇；</w:t>
      </w:r>
      <w:r w:rsidR="00165B66" w:rsidRPr="00DF50CF">
        <w:rPr>
          <w:rFonts w:ascii="仿宋_GB2312" w:eastAsia="仿宋_GB2312" w:hAnsi="仿宋" w:hint="eastAsia"/>
          <w:color w:val="000000"/>
          <w:sz w:val="32"/>
          <w:szCs w:val="32"/>
        </w:rPr>
        <w:t>二是</w:t>
      </w:r>
      <w:r w:rsidRPr="00DF50CF">
        <w:rPr>
          <w:rFonts w:ascii="仿宋_GB2312" w:eastAsia="仿宋_GB2312" w:hAnsi="仿宋" w:hint="eastAsia"/>
          <w:color w:val="000000"/>
          <w:sz w:val="32"/>
          <w:szCs w:val="32"/>
        </w:rPr>
        <w:t>安排专人做好全系统在职及离退休人员社会保障卡登记工作，确保没有遗漏；</w:t>
      </w:r>
      <w:r w:rsidR="00165B66" w:rsidRPr="00DF50CF">
        <w:rPr>
          <w:rFonts w:ascii="仿宋_GB2312" w:eastAsia="仿宋_GB2312" w:hAnsi="仿宋" w:hint="eastAsia"/>
          <w:color w:val="000000"/>
          <w:sz w:val="32"/>
          <w:szCs w:val="32"/>
        </w:rPr>
        <w:t>三是</w:t>
      </w:r>
      <w:r w:rsidRPr="00DF50CF">
        <w:rPr>
          <w:rFonts w:ascii="仿宋_GB2312" w:eastAsia="仿宋_GB2312" w:hAnsi="仿宋" w:hint="eastAsia"/>
          <w:color w:val="000000"/>
          <w:sz w:val="32"/>
          <w:szCs w:val="32"/>
        </w:rPr>
        <w:t>认真开展维稳排查工作，对不稳定因素做到早发现、早行动、早排除，及时化解矛盾纠纷，把隐患消除在萌芽状态，控制在系统内部。</w:t>
      </w:r>
    </w:p>
    <w:p w:rsidR="00165B66" w:rsidRPr="00F965DA" w:rsidRDefault="00885026" w:rsidP="00165B66">
      <w:pPr>
        <w:tabs>
          <w:tab w:val="left" w:pos="0"/>
        </w:tabs>
        <w:spacing w:line="520" w:lineRule="exact"/>
        <w:ind w:firstLineChars="200" w:firstLine="640"/>
        <w:rPr>
          <w:rFonts w:ascii="黑体" w:eastAsia="黑体" w:hAnsi="黑体" w:cs="仿宋_GB2312"/>
          <w:kern w:val="0"/>
          <w:sz w:val="32"/>
          <w:szCs w:val="32"/>
        </w:rPr>
      </w:pPr>
      <w:r w:rsidRPr="00F965DA">
        <w:rPr>
          <w:rFonts w:ascii="黑体" w:eastAsia="黑体" w:hAnsi="黑体" w:cs="仿宋_GB2312" w:hint="eastAsia"/>
          <w:kern w:val="0"/>
          <w:sz w:val="32"/>
          <w:szCs w:val="32"/>
        </w:rPr>
        <w:t>八</w:t>
      </w:r>
      <w:r w:rsidR="00165B66" w:rsidRPr="00F965DA">
        <w:rPr>
          <w:rFonts w:ascii="黑体" w:eastAsia="黑体" w:hAnsi="黑体" w:cs="仿宋_GB2312" w:hint="eastAsia"/>
          <w:kern w:val="0"/>
          <w:sz w:val="32"/>
          <w:szCs w:val="32"/>
        </w:rPr>
        <w:t>、</w:t>
      </w:r>
      <w:r w:rsidRPr="00F965DA">
        <w:rPr>
          <w:rFonts w:ascii="黑体" w:eastAsia="黑体" w:hAnsi="黑体" w:cs="仿宋_GB2312" w:hint="eastAsia"/>
          <w:kern w:val="0"/>
          <w:sz w:val="32"/>
          <w:szCs w:val="32"/>
        </w:rPr>
        <w:t>政府采购决算情况</w:t>
      </w:r>
    </w:p>
    <w:p w:rsidR="00165B66" w:rsidRPr="00DF50CF" w:rsidRDefault="00B35EFC" w:rsidP="00165B66">
      <w:pPr>
        <w:tabs>
          <w:tab w:val="left" w:pos="0"/>
        </w:tabs>
        <w:spacing w:line="520" w:lineRule="exact"/>
        <w:ind w:firstLineChars="200" w:firstLine="640"/>
        <w:rPr>
          <w:rFonts w:ascii="仿宋_GB2312" w:eastAsia="仿宋_GB2312" w:hAnsi="仿宋" w:cs="TimesNewRomanPSMT"/>
          <w:color w:val="333333"/>
          <w:kern w:val="0"/>
          <w:sz w:val="32"/>
          <w:szCs w:val="32"/>
        </w:rPr>
      </w:pPr>
      <w:r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本</w:t>
      </w:r>
      <w:r w:rsidR="00137B2E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部门</w:t>
      </w:r>
      <w:r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无政府采购。</w:t>
      </w:r>
      <w:r w:rsidRPr="00DF50CF">
        <w:rPr>
          <w:rFonts w:ascii="仿宋_GB2312" w:eastAsia="仿宋_GB2312" w:hAnsi="仿宋" w:cs="TimesNewRomanPSMT" w:hint="eastAsia"/>
          <w:color w:val="333333"/>
          <w:kern w:val="0"/>
          <w:sz w:val="32"/>
          <w:szCs w:val="32"/>
        </w:rPr>
        <w:t xml:space="preserve"> </w:t>
      </w:r>
    </w:p>
    <w:p w:rsidR="00165B66" w:rsidRPr="00165B66" w:rsidRDefault="00885026" w:rsidP="00165B66">
      <w:pPr>
        <w:tabs>
          <w:tab w:val="left" w:pos="0"/>
        </w:tabs>
        <w:spacing w:line="520" w:lineRule="exact"/>
        <w:ind w:firstLineChars="200" w:firstLine="640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 w:rsidRPr="00165B66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九</w:t>
      </w:r>
      <w:r w:rsidR="00165B66" w:rsidRPr="00165B66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、</w:t>
      </w:r>
      <w:r w:rsidRPr="00165B66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国有资产信息</w:t>
      </w:r>
    </w:p>
    <w:p w:rsidR="00165B66" w:rsidRPr="00DF50CF" w:rsidRDefault="0071026A" w:rsidP="00165B66">
      <w:pPr>
        <w:tabs>
          <w:tab w:val="left" w:pos="0"/>
        </w:tabs>
        <w:spacing w:line="520" w:lineRule="exact"/>
        <w:ind w:firstLineChars="200"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截至2016年12月31日，我</w:t>
      </w:r>
      <w:r w:rsidR="00137B2E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部门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国有资产主要为通用设备和专用设备。</w:t>
      </w:r>
    </w:p>
    <w:p w:rsidR="00165B66" w:rsidRPr="00165B66" w:rsidRDefault="00885026" w:rsidP="00165B66">
      <w:pPr>
        <w:tabs>
          <w:tab w:val="left" w:pos="0"/>
        </w:tabs>
        <w:spacing w:line="520" w:lineRule="exact"/>
        <w:ind w:firstLineChars="200" w:firstLine="640"/>
        <w:rPr>
          <w:rFonts w:ascii="黑体" w:eastAsia="黑体" w:hAnsi="黑体" w:cs="仿宋_GB2312"/>
          <w:color w:val="333333"/>
          <w:kern w:val="0"/>
          <w:sz w:val="32"/>
          <w:szCs w:val="32"/>
        </w:rPr>
      </w:pPr>
      <w:r w:rsidRPr="00165B66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十</w:t>
      </w:r>
      <w:r w:rsidR="00165B66" w:rsidRPr="00165B66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、</w:t>
      </w:r>
      <w:r w:rsidRPr="00165B66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其他需要说明的情况</w:t>
      </w:r>
      <w:r w:rsidR="00B35EFC" w:rsidRPr="00165B66">
        <w:rPr>
          <w:rFonts w:ascii="黑体" w:eastAsia="黑体" w:hAnsi="黑体" w:cs="仿宋_GB2312" w:hint="eastAsia"/>
          <w:color w:val="333333"/>
          <w:kern w:val="0"/>
          <w:sz w:val="32"/>
          <w:szCs w:val="32"/>
        </w:rPr>
        <w:t xml:space="preserve"> </w:t>
      </w:r>
    </w:p>
    <w:p w:rsidR="00B35EFC" w:rsidRPr="00DF50CF" w:rsidRDefault="00B35EFC" w:rsidP="00165B66">
      <w:pPr>
        <w:tabs>
          <w:tab w:val="left" w:pos="0"/>
        </w:tabs>
        <w:spacing w:line="520" w:lineRule="exact"/>
        <w:ind w:firstLineChars="200" w:firstLine="640"/>
        <w:rPr>
          <w:rFonts w:ascii="仿宋_GB2312" w:eastAsia="仿宋_GB2312" w:hAnsi="仿宋" w:cs="仿宋_GB2312"/>
          <w:color w:val="333333"/>
          <w:kern w:val="0"/>
          <w:sz w:val="32"/>
          <w:szCs w:val="32"/>
        </w:rPr>
      </w:pPr>
      <w:r w:rsidRPr="00DF50CF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无</w:t>
      </w:r>
      <w:r w:rsidRPr="00DF50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其他需要说明的情况</w:t>
      </w:r>
    </w:p>
    <w:sectPr w:rsidR="00B35EFC" w:rsidRPr="00DF50CF" w:rsidSect="00B65D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4E2" w:rsidRDefault="00EE44E2" w:rsidP="00885026">
      <w:r>
        <w:separator/>
      </w:r>
    </w:p>
  </w:endnote>
  <w:endnote w:type="continuationSeparator" w:id="0">
    <w:p w:rsidR="00EE44E2" w:rsidRDefault="00EE44E2" w:rsidP="0088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4E2" w:rsidRDefault="00EE44E2" w:rsidP="00885026">
      <w:r>
        <w:separator/>
      </w:r>
    </w:p>
  </w:footnote>
  <w:footnote w:type="continuationSeparator" w:id="0">
    <w:p w:rsidR="00EE44E2" w:rsidRDefault="00EE44E2" w:rsidP="00885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026"/>
    <w:rsid w:val="00137B2E"/>
    <w:rsid w:val="00155756"/>
    <w:rsid w:val="00165B66"/>
    <w:rsid w:val="00182AAE"/>
    <w:rsid w:val="001A1C2F"/>
    <w:rsid w:val="00214BED"/>
    <w:rsid w:val="00240512"/>
    <w:rsid w:val="002546DA"/>
    <w:rsid w:val="00284D4D"/>
    <w:rsid w:val="002F06A7"/>
    <w:rsid w:val="003519A5"/>
    <w:rsid w:val="00370DD0"/>
    <w:rsid w:val="004256D7"/>
    <w:rsid w:val="00465876"/>
    <w:rsid w:val="00487513"/>
    <w:rsid w:val="004D7658"/>
    <w:rsid w:val="00507176"/>
    <w:rsid w:val="005245B3"/>
    <w:rsid w:val="005C24CD"/>
    <w:rsid w:val="005F07DF"/>
    <w:rsid w:val="0060528E"/>
    <w:rsid w:val="006172FF"/>
    <w:rsid w:val="00633066"/>
    <w:rsid w:val="00656A1D"/>
    <w:rsid w:val="00665CEB"/>
    <w:rsid w:val="006E7F25"/>
    <w:rsid w:val="0071026A"/>
    <w:rsid w:val="00740CCF"/>
    <w:rsid w:val="007777E1"/>
    <w:rsid w:val="00785163"/>
    <w:rsid w:val="00795A37"/>
    <w:rsid w:val="008475A3"/>
    <w:rsid w:val="00882420"/>
    <w:rsid w:val="00885026"/>
    <w:rsid w:val="008C548A"/>
    <w:rsid w:val="008E5573"/>
    <w:rsid w:val="009A458D"/>
    <w:rsid w:val="00A16C33"/>
    <w:rsid w:val="00A35393"/>
    <w:rsid w:val="00A40A43"/>
    <w:rsid w:val="00A452C3"/>
    <w:rsid w:val="00A8465D"/>
    <w:rsid w:val="00B232B0"/>
    <w:rsid w:val="00B30265"/>
    <w:rsid w:val="00B30425"/>
    <w:rsid w:val="00B35EFC"/>
    <w:rsid w:val="00B413AB"/>
    <w:rsid w:val="00B65D91"/>
    <w:rsid w:val="00B66552"/>
    <w:rsid w:val="00BF4139"/>
    <w:rsid w:val="00BF5654"/>
    <w:rsid w:val="00C02823"/>
    <w:rsid w:val="00C56C57"/>
    <w:rsid w:val="00C76138"/>
    <w:rsid w:val="00CF5725"/>
    <w:rsid w:val="00CF5C12"/>
    <w:rsid w:val="00CF5F15"/>
    <w:rsid w:val="00D15F93"/>
    <w:rsid w:val="00D725CC"/>
    <w:rsid w:val="00DF50CF"/>
    <w:rsid w:val="00EC6A0D"/>
    <w:rsid w:val="00EE44E2"/>
    <w:rsid w:val="00F71BCA"/>
    <w:rsid w:val="00F965DA"/>
    <w:rsid w:val="00FF4860"/>
    <w:rsid w:val="00FF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5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50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5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5026"/>
    <w:rPr>
      <w:sz w:val="18"/>
      <w:szCs w:val="18"/>
    </w:rPr>
  </w:style>
  <w:style w:type="character" w:styleId="a5">
    <w:name w:val="Hyperlink"/>
    <w:basedOn w:val="a0"/>
    <w:rsid w:val="00785163"/>
    <w:rPr>
      <w:strike w:val="0"/>
      <w:dstrike w:val="0"/>
      <w:color w:val="333333"/>
      <w:u w:val="none"/>
    </w:rPr>
  </w:style>
  <w:style w:type="paragraph" w:styleId="a6">
    <w:name w:val="List Paragraph"/>
    <w:basedOn w:val="a"/>
    <w:uiPriority w:val="34"/>
    <w:qFormat/>
    <w:rsid w:val="008475A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624FF2-EF53-4968-B76D-87EFDF16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spider</dc:creator>
  <cp:lastModifiedBy>Administrator</cp:lastModifiedBy>
  <cp:revision>16</cp:revision>
  <dcterms:created xsi:type="dcterms:W3CDTF">2017-04-01T09:23:00Z</dcterms:created>
  <dcterms:modified xsi:type="dcterms:W3CDTF">2017-11-01T03:34:00Z</dcterms:modified>
</cp:coreProperties>
</file>